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080026" w14:textId="77777777" w:rsidR="002251E8" w:rsidRDefault="002251E8">
      <w:pPr>
        <w:pBdr>
          <w:top w:val="nil"/>
          <w:left w:val="nil"/>
          <w:bottom w:val="nil"/>
          <w:right w:val="nil"/>
          <w:between w:val="nil"/>
        </w:pBdr>
        <w:ind w:left="2160"/>
        <w:rPr>
          <w:rFonts w:ascii="Open Sans" w:eastAsia="Open Sans" w:hAnsi="Open Sans" w:cs="Open Sans"/>
          <w:b/>
          <w:u w:val="single"/>
        </w:rPr>
      </w:pPr>
    </w:p>
    <w:p w14:paraId="1FFA9E87" w14:textId="77777777" w:rsidR="002251E8" w:rsidRDefault="002251E8">
      <w:pPr>
        <w:pBdr>
          <w:top w:val="nil"/>
          <w:left w:val="nil"/>
          <w:bottom w:val="nil"/>
          <w:right w:val="nil"/>
          <w:between w:val="nil"/>
        </w:pBdr>
        <w:ind w:left="2160"/>
        <w:rPr>
          <w:rFonts w:ascii="Open Sans" w:eastAsia="Open Sans" w:hAnsi="Open Sans" w:cs="Open Sans"/>
          <w:b/>
          <w:u w:val="single"/>
        </w:rPr>
      </w:pPr>
    </w:p>
    <w:p w14:paraId="6CA06A18" w14:textId="77777777" w:rsidR="002251E8" w:rsidRDefault="002251E8">
      <w:pPr>
        <w:pBdr>
          <w:top w:val="nil"/>
          <w:left w:val="nil"/>
          <w:bottom w:val="nil"/>
          <w:right w:val="nil"/>
          <w:between w:val="nil"/>
        </w:pBdr>
        <w:ind w:left="2160"/>
        <w:rPr>
          <w:rFonts w:ascii="Open Sans" w:eastAsia="Open Sans" w:hAnsi="Open Sans" w:cs="Open Sans"/>
          <w:b/>
          <w:u w:val="single"/>
        </w:rPr>
      </w:pPr>
    </w:p>
    <w:p w14:paraId="61131EBE" w14:textId="77777777" w:rsidR="002251E8" w:rsidRDefault="001B4040">
      <w:pPr>
        <w:pBdr>
          <w:top w:val="nil"/>
          <w:left w:val="nil"/>
          <w:bottom w:val="nil"/>
          <w:right w:val="nil"/>
          <w:between w:val="nil"/>
        </w:pBdr>
        <w:ind w:left="2160"/>
        <w:rPr>
          <w:rFonts w:ascii="Open Sans" w:eastAsia="Open Sans" w:hAnsi="Open Sans" w:cs="Open Sans"/>
          <w:u w:val="single"/>
        </w:rPr>
      </w:pPr>
      <w:r>
        <w:rPr>
          <w:rFonts w:ascii="Open Sans" w:eastAsia="Open Sans" w:hAnsi="Open Sans" w:cs="Open Sans"/>
          <w:b/>
          <w:u w:val="single"/>
        </w:rPr>
        <w:t xml:space="preserve">GLF Schools - Person Specification </w:t>
      </w:r>
    </w:p>
    <w:p w14:paraId="358F3AF6" w14:textId="77777777" w:rsidR="002251E8" w:rsidRDefault="002251E8">
      <w:pPr>
        <w:pBdr>
          <w:top w:val="nil"/>
          <w:left w:val="nil"/>
          <w:bottom w:val="nil"/>
          <w:right w:val="nil"/>
          <w:between w:val="nil"/>
        </w:pBdr>
        <w:jc w:val="center"/>
      </w:pPr>
    </w:p>
    <w:tbl>
      <w:tblPr>
        <w:tblStyle w:val="a"/>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1559"/>
        <w:gridCol w:w="1763"/>
      </w:tblGrid>
      <w:tr w:rsidR="002251E8" w14:paraId="6DD9F054" w14:textId="77777777">
        <w:trPr>
          <w:jc w:val="center"/>
        </w:trPr>
        <w:tc>
          <w:tcPr>
            <w:tcW w:w="9242" w:type="dxa"/>
            <w:gridSpan w:val="3"/>
            <w:shd w:val="clear" w:color="auto" w:fill="DBE5F1"/>
          </w:tcPr>
          <w:p w14:paraId="52D5C456" w14:textId="65230CB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b/>
              </w:rPr>
              <w:t>Position: Subject Teacher</w:t>
            </w:r>
            <w:r w:rsidR="00BF5F90">
              <w:rPr>
                <w:rFonts w:ascii="Open Sans" w:eastAsia="Open Sans" w:hAnsi="Open Sans" w:cs="Open Sans"/>
                <w:b/>
              </w:rPr>
              <w:t xml:space="preserve"> for Food Technology </w:t>
            </w:r>
          </w:p>
        </w:tc>
      </w:tr>
      <w:tr w:rsidR="002251E8" w14:paraId="62192A4D" w14:textId="77777777">
        <w:trPr>
          <w:jc w:val="center"/>
        </w:trPr>
        <w:tc>
          <w:tcPr>
            <w:tcW w:w="5920" w:type="dxa"/>
            <w:shd w:val="clear" w:color="auto" w:fill="DBE5F1"/>
          </w:tcPr>
          <w:p w14:paraId="5CE5C598" w14:textId="77777777" w:rsidR="002251E8" w:rsidRDefault="002251E8">
            <w:pPr>
              <w:pBdr>
                <w:top w:val="nil"/>
                <w:left w:val="nil"/>
                <w:bottom w:val="nil"/>
                <w:right w:val="nil"/>
                <w:between w:val="nil"/>
              </w:pBdr>
              <w:rPr>
                <w:rFonts w:ascii="Open Sans" w:eastAsia="Open Sans" w:hAnsi="Open Sans" w:cs="Open Sans"/>
              </w:rPr>
            </w:pPr>
          </w:p>
        </w:tc>
        <w:tc>
          <w:tcPr>
            <w:tcW w:w="1559" w:type="dxa"/>
            <w:shd w:val="clear" w:color="auto" w:fill="DBE5F1"/>
          </w:tcPr>
          <w:p w14:paraId="75DA3474" w14:textId="77777777" w:rsidR="002251E8" w:rsidRDefault="001B4040">
            <w:pPr>
              <w:pBdr>
                <w:top w:val="nil"/>
                <w:left w:val="nil"/>
                <w:bottom w:val="nil"/>
                <w:right w:val="nil"/>
                <w:between w:val="nil"/>
              </w:pBdr>
              <w:jc w:val="center"/>
              <w:rPr>
                <w:rFonts w:ascii="Open Sans" w:eastAsia="Open Sans" w:hAnsi="Open Sans" w:cs="Open Sans"/>
              </w:rPr>
            </w:pPr>
            <w:r>
              <w:rPr>
                <w:rFonts w:ascii="Open Sans" w:eastAsia="Open Sans" w:hAnsi="Open Sans" w:cs="Open Sans"/>
                <w:b/>
              </w:rPr>
              <w:t>Essential</w:t>
            </w:r>
          </w:p>
        </w:tc>
        <w:tc>
          <w:tcPr>
            <w:tcW w:w="1763" w:type="dxa"/>
            <w:shd w:val="clear" w:color="auto" w:fill="DBE5F1"/>
          </w:tcPr>
          <w:p w14:paraId="4F1B36FB" w14:textId="77777777" w:rsidR="002251E8" w:rsidRDefault="001B4040">
            <w:pPr>
              <w:pBdr>
                <w:top w:val="nil"/>
                <w:left w:val="nil"/>
                <w:bottom w:val="nil"/>
                <w:right w:val="nil"/>
                <w:between w:val="nil"/>
              </w:pBdr>
              <w:jc w:val="center"/>
              <w:rPr>
                <w:rFonts w:ascii="Open Sans" w:eastAsia="Open Sans" w:hAnsi="Open Sans" w:cs="Open Sans"/>
              </w:rPr>
            </w:pPr>
            <w:r>
              <w:rPr>
                <w:rFonts w:ascii="Open Sans" w:eastAsia="Open Sans" w:hAnsi="Open Sans" w:cs="Open Sans"/>
                <w:b/>
              </w:rPr>
              <w:t>Desirable</w:t>
            </w:r>
          </w:p>
        </w:tc>
      </w:tr>
      <w:tr w:rsidR="002251E8" w14:paraId="03A2F58A" w14:textId="77777777">
        <w:trPr>
          <w:jc w:val="center"/>
        </w:trPr>
        <w:tc>
          <w:tcPr>
            <w:tcW w:w="9242" w:type="dxa"/>
            <w:gridSpan w:val="3"/>
            <w:shd w:val="clear" w:color="auto" w:fill="DBE5F1"/>
          </w:tcPr>
          <w:p w14:paraId="7A78B41F"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b/>
              </w:rPr>
              <w:t>Qualifications</w:t>
            </w:r>
          </w:p>
        </w:tc>
      </w:tr>
      <w:tr w:rsidR="002251E8" w14:paraId="63CA71E6" w14:textId="77777777">
        <w:trPr>
          <w:jc w:val="center"/>
        </w:trPr>
        <w:tc>
          <w:tcPr>
            <w:tcW w:w="5920" w:type="dxa"/>
          </w:tcPr>
          <w:p w14:paraId="1DB24E61"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Qualified Teacher Status</w:t>
            </w:r>
          </w:p>
        </w:tc>
        <w:tc>
          <w:tcPr>
            <w:tcW w:w="1559" w:type="dxa"/>
            <w:vAlign w:val="center"/>
          </w:tcPr>
          <w:p w14:paraId="5C75AF43"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29D176E1"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757806F6" w14:textId="77777777">
        <w:trPr>
          <w:jc w:val="center"/>
        </w:trPr>
        <w:tc>
          <w:tcPr>
            <w:tcW w:w="5920" w:type="dxa"/>
          </w:tcPr>
          <w:p w14:paraId="68806E6D"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Good honours degree </w:t>
            </w:r>
          </w:p>
        </w:tc>
        <w:tc>
          <w:tcPr>
            <w:tcW w:w="1559" w:type="dxa"/>
            <w:vAlign w:val="center"/>
          </w:tcPr>
          <w:p w14:paraId="22193EB1"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3D86BFC7"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167A0E21" w14:textId="77777777">
        <w:trPr>
          <w:trHeight w:val="500"/>
          <w:jc w:val="center"/>
        </w:trPr>
        <w:tc>
          <w:tcPr>
            <w:tcW w:w="5920" w:type="dxa"/>
          </w:tcPr>
          <w:p w14:paraId="18B00B1F"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Evidence of commitment to continuing professional development</w:t>
            </w:r>
          </w:p>
        </w:tc>
        <w:tc>
          <w:tcPr>
            <w:tcW w:w="1559" w:type="dxa"/>
            <w:vAlign w:val="center"/>
          </w:tcPr>
          <w:p w14:paraId="34A77290"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16E2D109"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17A9E100" w14:textId="77777777">
        <w:trPr>
          <w:jc w:val="center"/>
        </w:trPr>
        <w:tc>
          <w:tcPr>
            <w:tcW w:w="5920" w:type="dxa"/>
          </w:tcPr>
          <w:p w14:paraId="637CC2E1"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Evidence of further study</w:t>
            </w:r>
          </w:p>
        </w:tc>
        <w:tc>
          <w:tcPr>
            <w:tcW w:w="1559" w:type="dxa"/>
            <w:vAlign w:val="center"/>
          </w:tcPr>
          <w:p w14:paraId="444D2919" w14:textId="77777777" w:rsidR="002251E8" w:rsidRDefault="002251E8">
            <w:pPr>
              <w:pBdr>
                <w:top w:val="nil"/>
                <w:left w:val="nil"/>
                <w:bottom w:val="nil"/>
                <w:right w:val="nil"/>
                <w:between w:val="nil"/>
              </w:pBdr>
              <w:jc w:val="center"/>
              <w:rPr>
                <w:rFonts w:ascii="Open Sans" w:eastAsia="Open Sans" w:hAnsi="Open Sans" w:cs="Open Sans"/>
              </w:rPr>
            </w:pPr>
          </w:p>
        </w:tc>
        <w:tc>
          <w:tcPr>
            <w:tcW w:w="1763" w:type="dxa"/>
            <w:vAlign w:val="center"/>
          </w:tcPr>
          <w:p w14:paraId="5F2E8B7B"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r>
      <w:tr w:rsidR="002251E8" w14:paraId="32EEC5E9" w14:textId="77777777">
        <w:trPr>
          <w:jc w:val="center"/>
        </w:trPr>
        <w:tc>
          <w:tcPr>
            <w:tcW w:w="9242" w:type="dxa"/>
            <w:gridSpan w:val="3"/>
            <w:shd w:val="clear" w:color="auto" w:fill="DBE5F1"/>
            <w:vAlign w:val="center"/>
          </w:tcPr>
          <w:p w14:paraId="6B298561"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b/>
              </w:rPr>
              <w:t>Experience</w:t>
            </w:r>
          </w:p>
        </w:tc>
      </w:tr>
      <w:tr w:rsidR="002251E8" w14:paraId="58FDE90C" w14:textId="77777777">
        <w:trPr>
          <w:jc w:val="center"/>
        </w:trPr>
        <w:tc>
          <w:tcPr>
            <w:tcW w:w="5920" w:type="dxa"/>
          </w:tcPr>
          <w:p w14:paraId="0D2B563C"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Teaching of </w:t>
            </w:r>
            <w:proofErr w:type="gramStart"/>
            <w:r>
              <w:rPr>
                <w:rFonts w:ascii="Open Sans" w:eastAsia="Open Sans" w:hAnsi="Open Sans" w:cs="Open Sans"/>
              </w:rPr>
              <w:t>subject  to</w:t>
            </w:r>
            <w:proofErr w:type="gramEnd"/>
            <w:r>
              <w:rPr>
                <w:rFonts w:ascii="Open Sans" w:eastAsia="Open Sans" w:hAnsi="Open Sans" w:cs="Open Sans"/>
              </w:rPr>
              <w:t xml:space="preserve"> students at KS3 and KS4</w:t>
            </w:r>
          </w:p>
        </w:tc>
        <w:tc>
          <w:tcPr>
            <w:tcW w:w="1559" w:type="dxa"/>
            <w:vAlign w:val="center"/>
          </w:tcPr>
          <w:p w14:paraId="5298066D"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2D3B5A24"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619E4F72" w14:textId="77777777">
        <w:trPr>
          <w:jc w:val="center"/>
        </w:trPr>
        <w:tc>
          <w:tcPr>
            <w:tcW w:w="5920" w:type="dxa"/>
          </w:tcPr>
          <w:p w14:paraId="76292162"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Developing and maintaining good relationships with colleagues and students</w:t>
            </w:r>
          </w:p>
        </w:tc>
        <w:tc>
          <w:tcPr>
            <w:tcW w:w="1559" w:type="dxa"/>
            <w:vAlign w:val="center"/>
          </w:tcPr>
          <w:p w14:paraId="22F2AEFB"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532F88C2"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224D0CD8" w14:textId="77777777">
        <w:trPr>
          <w:jc w:val="center"/>
        </w:trPr>
        <w:tc>
          <w:tcPr>
            <w:tcW w:w="5920" w:type="dxa"/>
          </w:tcPr>
          <w:p w14:paraId="115AA182"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Involvement in extra-curricular activities</w:t>
            </w:r>
          </w:p>
        </w:tc>
        <w:tc>
          <w:tcPr>
            <w:tcW w:w="1559" w:type="dxa"/>
            <w:vAlign w:val="center"/>
          </w:tcPr>
          <w:p w14:paraId="5CF2AA94"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6486CC00"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5954D61F" w14:textId="77777777">
        <w:trPr>
          <w:jc w:val="center"/>
        </w:trPr>
        <w:tc>
          <w:tcPr>
            <w:tcW w:w="5920" w:type="dxa"/>
          </w:tcPr>
          <w:p w14:paraId="00F28314"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Commitment to raising the achievement of all students of all abilities</w:t>
            </w:r>
          </w:p>
        </w:tc>
        <w:tc>
          <w:tcPr>
            <w:tcW w:w="1559" w:type="dxa"/>
          </w:tcPr>
          <w:p w14:paraId="729B4A1D"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4A772F0D"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2B67C2EB" w14:textId="77777777">
        <w:trPr>
          <w:jc w:val="center"/>
        </w:trPr>
        <w:tc>
          <w:tcPr>
            <w:tcW w:w="5920" w:type="dxa"/>
          </w:tcPr>
          <w:p w14:paraId="26A73948"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Experience of preparing students for GCSE</w:t>
            </w:r>
          </w:p>
        </w:tc>
        <w:tc>
          <w:tcPr>
            <w:tcW w:w="1559" w:type="dxa"/>
            <w:vAlign w:val="center"/>
          </w:tcPr>
          <w:p w14:paraId="784D46B6"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479E9FDD"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71A57232" w14:textId="77777777">
        <w:trPr>
          <w:jc w:val="center"/>
        </w:trPr>
        <w:tc>
          <w:tcPr>
            <w:tcW w:w="5920" w:type="dxa"/>
          </w:tcPr>
          <w:p w14:paraId="46AD7ED9"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Experience of preparing students for AS and A2 modules</w:t>
            </w:r>
          </w:p>
        </w:tc>
        <w:tc>
          <w:tcPr>
            <w:tcW w:w="1559" w:type="dxa"/>
            <w:vAlign w:val="center"/>
          </w:tcPr>
          <w:p w14:paraId="08E81DA2" w14:textId="77777777" w:rsidR="002251E8" w:rsidRDefault="002251E8">
            <w:pPr>
              <w:pBdr>
                <w:top w:val="nil"/>
                <w:left w:val="nil"/>
                <w:bottom w:val="nil"/>
                <w:right w:val="nil"/>
                <w:between w:val="nil"/>
              </w:pBdr>
              <w:jc w:val="center"/>
              <w:rPr>
                <w:rFonts w:ascii="Open Sans" w:eastAsia="Open Sans" w:hAnsi="Open Sans" w:cs="Open Sans"/>
              </w:rPr>
            </w:pPr>
          </w:p>
        </w:tc>
        <w:tc>
          <w:tcPr>
            <w:tcW w:w="1763" w:type="dxa"/>
            <w:vAlign w:val="center"/>
          </w:tcPr>
          <w:p w14:paraId="4BC57850"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r>
      <w:tr w:rsidR="002251E8" w14:paraId="7097822C" w14:textId="77777777">
        <w:trPr>
          <w:jc w:val="center"/>
        </w:trPr>
        <w:tc>
          <w:tcPr>
            <w:tcW w:w="5920" w:type="dxa"/>
          </w:tcPr>
          <w:p w14:paraId="731ADFE6"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Using ICT to support learning and teaching</w:t>
            </w:r>
          </w:p>
        </w:tc>
        <w:tc>
          <w:tcPr>
            <w:tcW w:w="1559" w:type="dxa"/>
            <w:vAlign w:val="center"/>
          </w:tcPr>
          <w:p w14:paraId="690C5E95"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1A9566DA"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60C7F7C8" w14:textId="77777777">
        <w:trPr>
          <w:jc w:val="center"/>
        </w:trPr>
        <w:tc>
          <w:tcPr>
            <w:tcW w:w="5920" w:type="dxa"/>
          </w:tcPr>
          <w:p w14:paraId="7F69CF09"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Supporting improvements in teaching and learning</w:t>
            </w:r>
          </w:p>
        </w:tc>
        <w:tc>
          <w:tcPr>
            <w:tcW w:w="1559" w:type="dxa"/>
            <w:vAlign w:val="center"/>
          </w:tcPr>
          <w:p w14:paraId="1938929E"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2A5D851A"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30699F60" w14:textId="77777777">
        <w:trPr>
          <w:jc w:val="center"/>
        </w:trPr>
        <w:tc>
          <w:tcPr>
            <w:tcW w:w="5920" w:type="dxa"/>
          </w:tcPr>
          <w:p w14:paraId="72799C7A"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Using data to inform planning and future developments</w:t>
            </w:r>
          </w:p>
        </w:tc>
        <w:tc>
          <w:tcPr>
            <w:tcW w:w="1559" w:type="dxa"/>
            <w:vAlign w:val="center"/>
          </w:tcPr>
          <w:p w14:paraId="3E74F8F2"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287F22DF"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0C1E9843" w14:textId="77777777">
        <w:trPr>
          <w:jc w:val="center"/>
        </w:trPr>
        <w:tc>
          <w:tcPr>
            <w:tcW w:w="5920" w:type="dxa"/>
          </w:tcPr>
          <w:p w14:paraId="5F1401F6"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Monitoring, evaluation and review to support improvements/improved outcomes</w:t>
            </w:r>
          </w:p>
        </w:tc>
        <w:tc>
          <w:tcPr>
            <w:tcW w:w="1559" w:type="dxa"/>
            <w:vAlign w:val="center"/>
          </w:tcPr>
          <w:p w14:paraId="1D9C1D46"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091BD748"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48D3E41C" w14:textId="77777777">
        <w:trPr>
          <w:jc w:val="center"/>
        </w:trPr>
        <w:tc>
          <w:tcPr>
            <w:tcW w:w="5920" w:type="dxa"/>
          </w:tcPr>
          <w:p w14:paraId="0CC3F12C"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A successful track record of improving performance outcomes</w:t>
            </w:r>
          </w:p>
        </w:tc>
        <w:tc>
          <w:tcPr>
            <w:tcW w:w="1559" w:type="dxa"/>
            <w:vAlign w:val="center"/>
          </w:tcPr>
          <w:p w14:paraId="5407EC9D"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4F0D35C0"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3395CF4B" w14:textId="77777777">
        <w:trPr>
          <w:jc w:val="center"/>
        </w:trPr>
        <w:tc>
          <w:tcPr>
            <w:tcW w:w="9242" w:type="dxa"/>
            <w:gridSpan w:val="3"/>
            <w:shd w:val="clear" w:color="auto" w:fill="DBE5F1"/>
            <w:vAlign w:val="center"/>
          </w:tcPr>
          <w:p w14:paraId="03E2EC74"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b/>
              </w:rPr>
              <w:t>Personal attributes</w:t>
            </w:r>
          </w:p>
        </w:tc>
      </w:tr>
      <w:tr w:rsidR="002251E8" w14:paraId="0A40EE41" w14:textId="77777777">
        <w:trPr>
          <w:jc w:val="center"/>
        </w:trPr>
        <w:tc>
          <w:tcPr>
            <w:tcW w:w="5920" w:type="dxa"/>
          </w:tcPr>
          <w:p w14:paraId="153E5015"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Values aligned with the school’s mission statement and GLF Schools core values</w:t>
            </w:r>
          </w:p>
        </w:tc>
        <w:tc>
          <w:tcPr>
            <w:tcW w:w="1559" w:type="dxa"/>
            <w:vAlign w:val="center"/>
          </w:tcPr>
          <w:p w14:paraId="1292F552"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2ADA0D67"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56D4D4CD" w14:textId="77777777">
        <w:trPr>
          <w:jc w:val="center"/>
        </w:trPr>
        <w:tc>
          <w:tcPr>
            <w:tcW w:w="5920" w:type="dxa"/>
          </w:tcPr>
          <w:p w14:paraId="7800F22D"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Positive, enthusiastic outlook, embracing risk and innovation</w:t>
            </w:r>
          </w:p>
        </w:tc>
        <w:tc>
          <w:tcPr>
            <w:tcW w:w="1559" w:type="dxa"/>
            <w:vAlign w:val="center"/>
          </w:tcPr>
          <w:p w14:paraId="57579BE3"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570430E6"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29AFB9BA" w14:textId="77777777">
        <w:trPr>
          <w:jc w:val="center"/>
        </w:trPr>
        <w:tc>
          <w:tcPr>
            <w:tcW w:w="5920" w:type="dxa"/>
          </w:tcPr>
          <w:p w14:paraId="3DF48FDE"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Self-motivated and well organised</w:t>
            </w:r>
          </w:p>
        </w:tc>
        <w:tc>
          <w:tcPr>
            <w:tcW w:w="1559" w:type="dxa"/>
            <w:vAlign w:val="center"/>
          </w:tcPr>
          <w:p w14:paraId="6A4017DB"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37E00F17"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2A1F1AA8" w14:textId="77777777">
        <w:trPr>
          <w:jc w:val="center"/>
        </w:trPr>
        <w:tc>
          <w:tcPr>
            <w:tcW w:w="5920" w:type="dxa"/>
          </w:tcPr>
          <w:p w14:paraId="5574DC47"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Encourages ideas, initiative and innovation in others</w:t>
            </w:r>
          </w:p>
        </w:tc>
        <w:tc>
          <w:tcPr>
            <w:tcW w:w="1559" w:type="dxa"/>
            <w:vAlign w:val="center"/>
          </w:tcPr>
          <w:p w14:paraId="7F33631C"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716E28C6"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0CB5D334" w14:textId="77777777">
        <w:trPr>
          <w:jc w:val="center"/>
        </w:trPr>
        <w:tc>
          <w:tcPr>
            <w:tcW w:w="5920" w:type="dxa"/>
          </w:tcPr>
          <w:p w14:paraId="064E7A13"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Highly motivated showing resilience, stamina and reliability under pressure</w:t>
            </w:r>
          </w:p>
        </w:tc>
        <w:tc>
          <w:tcPr>
            <w:tcW w:w="1559" w:type="dxa"/>
            <w:vAlign w:val="center"/>
          </w:tcPr>
          <w:p w14:paraId="0BADD29E"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2675B537"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6D27B777" w14:textId="77777777">
        <w:trPr>
          <w:jc w:val="center"/>
        </w:trPr>
        <w:tc>
          <w:tcPr>
            <w:tcW w:w="5920" w:type="dxa"/>
          </w:tcPr>
          <w:p w14:paraId="36742BA9"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Inspires respects and confidence</w:t>
            </w:r>
          </w:p>
        </w:tc>
        <w:tc>
          <w:tcPr>
            <w:tcW w:w="1559" w:type="dxa"/>
            <w:vAlign w:val="center"/>
          </w:tcPr>
          <w:p w14:paraId="21BBCDF6"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3CD9087F"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756A678C" w14:textId="77777777">
        <w:trPr>
          <w:jc w:val="center"/>
        </w:trPr>
        <w:tc>
          <w:tcPr>
            <w:tcW w:w="5920" w:type="dxa"/>
          </w:tcPr>
          <w:p w14:paraId="27B64D70"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Reflective and keen to develop yourself and others</w:t>
            </w:r>
          </w:p>
        </w:tc>
        <w:tc>
          <w:tcPr>
            <w:tcW w:w="1559" w:type="dxa"/>
            <w:vAlign w:val="center"/>
          </w:tcPr>
          <w:p w14:paraId="17C5893F"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102EFB46"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1DD8C2BE" w14:textId="77777777">
        <w:trPr>
          <w:jc w:val="center"/>
        </w:trPr>
        <w:tc>
          <w:tcPr>
            <w:tcW w:w="5920" w:type="dxa"/>
          </w:tcPr>
          <w:p w14:paraId="0E134BC4"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Ability to communicate effectively</w:t>
            </w:r>
          </w:p>
        </w:tc>
        <w:tc>
          <w:tcPr>
            <w:tcW w:w="1559" w:type="dxa"/>
            <w:vAlign w:val="center"/>
          </w:tcPr>
          <w:p w14:paraId="154E52E1" w14:textId="77777777" w:rsidR="002251E8" w:rsidRDefault="001B4040">
            <w:pPr>
              <w:pBdr>
                <w:top w:val="nil"/>
                <w:left w:val="nil"/>
                <w:bottom w:val="nil"/>
                <w:right w:val="nil"/>
                <w:between w:val="nil"/>
              </w:pBdr>
              <w:jc w:val="center"/>
              <w:rPr>
                <w:rFonts w:ascii="Open Sans" w:eastAsia="Open Sans" w:hAnsi="Open Sans" w:cs="Open Sans"/>
              </w:rPr>
            </w:pPr>
            <w:r>
              <w:rPr>
                <w:rFonts w:ascii="Wingdings" w:eastAsia="Wingdings" w:hAnsi="Wingdings" w:cs="Wingdings"/>
              </w:rPr>
              <w:t>✓</w:t>
            </w:r>
          </w:p>
        </w:tc>
        <w:tc>
          <w:tcPr>
            <w:tcW w:w="1763" w:type="dxa"/>
            <w:vAlign w:val="center"/>
          </w:tcPr>
          <w:p w14:paraId="78CE4FCF"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2ED4B4EA" w14:textId="77777777">
        <w:trPr>
          <w:jc w:val="center"/>
        </w:trPr>
        <w:tc>
          <w:tcPr>
            <w:tcW w:w="5920" w:type="dxa"/>
          </w:tcPr>
          <w:p w14:paraId="1FB3C752"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t>The ability to maintain and form appropriate relationships and personal boundaries with children and young people in line with the GLF Safeguarding and Child Protection Policy and the GLF Staff Code of Conduct</w:t>
            </w:r>
          </w:p>
        </w:tc>
        <w:tc>
          <w:tcPr>
            <w:tcW w:w="1559" w:type="dxa"/>
            <w:vAlign w:val="center"/>
          </w:tcPr>
          <w:p w14:paraId="4EF25587" w14:textId="77777777" w:rsidR="002251E8" w:rsidRDefault="001B4040">
            <w:pPr>
              <w:pBdr>
                <w:top w:val="nil"/>
                <w:left w:val="nil"/>
                <w:bottom w:val="nil"/>
                <w:right w:val="nil"/>
                <w:between w:val="nil"/>
              </w:pBdr>
              <w:jc w:val="center"/>
              <w:rPr>
                <w:rFonts w:ascii="Wingdings" w:eastAsia="Wingdings" w:hAnsi="Wingdings" w:cs="Wingdings"/>
              </w:rPr>
            </w:pPr>
            <w:r>
              <w:rPr>
                <w:rFonts w:ascii="Wingdings" w:eastAsia="Wingdings" w:hAnsi="Wingdings" w:cs="Wingdings"/>
              </w:rPr>
              <w:t>✓</w:t>
            </w:r>
          </w:p>
        </w:tc>
        <w:tc>
          <w:tcPr>
            <w:tcW w:w="1763" w:type="dxa"/>
            <w:vAlign w:val="center"/>
          </w:tcPr>
          <w:p w14:paraId="41C7F37C" w14:textId="77777777" w:rsidR="002251E8" w:rsidRDefault="002251E8">
            <w:pPr>
              <w:pBdr>
                <w:top w:val="nil"/>
                <w:left w:val="nil"/>
                <w:bottom w:val="nil"/>
                <w:right w:val="nil"/>
                <w:between w:val="nil"/>
              </w:pBdr>
              <w:jc w:val="center"/>
              <w:rPr>
                <w:rFonts w:ascii="Open Sans" w:eastAsia="Open Sans" w:hAnsi="Open Sans" w:cs="Open Sans"/>
              </w:rPr>
            </w:pPr>
          </w:p>
        </w:tc>
      </w:tr>
      <w:tr w:rsidR="002251E8" w14:paraId="2EE99287" w14:textId="77777777">
        <w:trPr>
          <w:jc w:val="center"/>
        </w:trPr>
        <w:tc>
          <w:tcPr>
            <w:tcW w:w="9242" w:type="dxa"/>
            <w:gridSpan w:val="3"/>
            <w:shd w:val="clear" w:color="auto" w:fill="DBE5F1"/>
          </w:tcPr>
          <w:p w14:paraId="312D38D2"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b/>
              </w:rPr>
              <w:t>Safeguarding</w:t>
            </w:r>
          </w:p>
        </w:tc>
      </w:tr>
      <w:tr w:rsidR="002251E8" w14:paraId="10E0323A" w14:textId="77777777">
        <w:trPr>
          <w:jc w:val="center"/>
        </w:trPr>
        <w:tc>
          <w:tcPr>
            <w:tcW w:w="9242" w:type="dxa"/>
            <w:gridSpan w:val="3"/>
          </w:tcPr>
          <w:p w14:paraId="51A70E66" w14:textId="77777777" w:rsidR="002251E8" w:rsidRDefault="001B4040">
            <w:pPr>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GLF Schools is committed to safeguarding and promoting the welfare of children, young people and vulnerable adults and expects all staff and volunteers to share this commitment. The successful candidate will have to meet the person specification and required to apply for a DBS disclosure. We particularly welcome applicants from under- represented groups including ethnicity, gender, transgender, age, disability, sexual orientation or religion.</w:t>
            </w:r>
          </w:p>
        </w:tc>
      </w:tr>
    </w:tbl>
    <w:p w14:paraId="03F3A661" w14:textId="77777777" w:rsidR="002251E8" w:rsidRDefault="002251E8">
      <w:pPr>
        <w:pBdr>
          <w:top w:val="nil"/>
          <w:left w:val="nil"/>
          <w:bottom w:val="nil"/>
          <w:right w:val="nil"/>
          <w:between w:val="nil"/>
        </w:pBdr>
      </w:pPr>
    </w:p>
    <w:sectPr w:rsidR="002251E8">
      <w:headerReference w:type="default" r:id="rId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DD5C7" w14:textId="77777777" w:rsidR="007025AB" w:rsidRDefault="007025AB">
      <w:r>
        <w:separator/>
      </w:r>
    </w:p>
  </w:endnote>
  <w:endnote w:type="continuationSeparator" w:id="0">
    <w:p w14:paraId="0B730DB4" w14:textId="77777777" w:rsidR="007025AB" w:rsidRDefault="0070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3CAD" w14:textId="77777777" w:rsidR="007025AB" w:rsidRDefault="007025AB">
      <w:r>
        <w:separator/>
      </w:r>
    </w:p>
  </w:footnote>
  <w:footnote w:type="continuationSeparator" w:id="0">
    <w:p w14:paraId="393D27E5" w14:textId="77777777" w:rsidR="007025AB" w:rsidRDefault="0070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CDF4" w14:textId="77777777" w:rsidR="002251E8" w:rsidRDefault="001B4040">
    <w:pPr>
      <w:widowControl/>
      <w:pBdr>
        <w:top w:val="nil"/>
        <w:left w:val="nil"/>
        <w:bottom w:val="nil"/>
        <w:right w:val="nil"/>
        <w:between w:val="nil"/>
      </w:pBdr>
      <w:spacing w:before="708"/>
      <w:jc w:val="both"/>
      <w:rPr>
        <w:rFonts w:ascii="Open Sans" w:eastAsia="Open Sans" w:hAnsi="Open Sans" w:cs="Open Sans"/>
      </w:rPr>
    </w:pPr>
    <w:r>
      <w:rPr>
        <w:rFonts w:ascii="Open Sans" w:eastAsia="Open Sans" w:hAnsi="Open Sans" w:cs="Open Sans"/>
      </w:rPr>
      <w:tab/>
    </w:r>
    <w:r>
      <w:rPr>
        <w:noProof/>
      </w:rPr>
      <w:drawing>
        <wp:anchor distT="0" distB="0" distL="114300" distR="114300" simplePos="0" relativeHeight="251658240" behindDoc="0" locked="0" layoutInCell="1" hidden="0" allowOverlap="1" wp14:anchorId="184D7332" wp14:editId="6E4916FC">
          <wp:simplePos x="0" y="0"/>
          <wp:positionH relativeFrom="column">
            <wp:posOffset>-581024</wp:posOffset>
          </wp:positionH>
          <wp:positionV relativeFrom="paragraph">
            <wp:posOffset>123825</wp:posOffset>
          </wp:positionV>
          <wp:extent cx="976630" cy="7239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032" t="14185" r="14894" b="16262"/>
                  <a:stretch>
                    <a:fillRect/>
                  </a:stretch>
                </pic:blipFill>
                <pic:spPr>
                  <a:xfrm>
                    <a:off x="0" y="0"/>
                    <a:ext cx="976630" cy="723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E8"/>
    <w:rsid w:val="001B4040"/>
    <w:rsid w:val="002251E8"/>
    <w:rsid w:val="007025AB"/>
    <w:rsid w:val="00BF5F90"/>
    <w:rsid w:val="00F6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5F6E"/>
  <w15:docId w15:val="{309D592E-202C-4FD6-A34B-C3962E92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229"/>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keepLines/>
      <w:ind w:left="114"/>
      <w:outlineLvl w:val="1"/>
    </w:pPr>
    <w:rPr>
      <w:rFonts w:ascii="Arial" w:eastAsia="Arial" w:hAnsi="Arial" w:cs="Arial"/>
      <w:b/>
      <w:sz w:val="19"/>
      <w:szCs w:val="19"/>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Collins</dc:creator>
  <cp:lastModifiedBy>Laura Collins</cp:lastModifiedBy>
  <cp:revision>2</cp:revision>
  <dcterms:created xsi:type="dcterms:W3CDTF">2020-05-06T12:35:00Z</dcterms:created>
  <dcterms:modified xsi:type="dcterms:W3CDTF">2020-05-06T12:35:00Z</dcterms:modified>
</cp:coreProperties>
</file>